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253EA" w14:textId="77777777" w:rsidR="00C60C20" w:rsidRPr="00C60C20" w:rsidRDefault="00C60C20" w:rsidP="00C60C20">
      <w:pPr>
        <w:rPr>
          <w:b/>
          <w:bCs/>
        </w:rPr>
      </w:pPr>
      <w:r w:rsidRPr="00C60C20">
        <w:rPr>
          <w:b/>
          <w:bCs/>
        </w:rPr>
        <w:t>Vision-based Collision Risk Monitor</w:t>
      </w:r>
    </w:p>
    <w:p w14:paraId="50D9F1ED" w14:textId="77777777" w:rsidR="00C60C20" w:rsidRPr="00C60C20" w:rsidRDefault="00C60C20" w:rsidP="00C60C20">
      <w:r w:rsidRPr="00C60C20">
        <w:t>The Collision Risk Monitor system is built using cameras (vision-only, no radar): it continuously estimates Time-To-Collision (TTC) from road-facing video and a telemetry simulator, detecting and recording high-risk collision events. The pipeline processes vehicle data and continuously streams results to the cloud — the core output being a remote risk dashboard for Fleet Managers to monitor remotely and make intervention decisions.</w:t>
      </w:r>
    </w:p>
    <w:p w14:paraId="5422FA99" w14:textId="77777777" w:rsidR="00C60C20" w:rsidRPr="00C60C20" w:rsidRDefault="00C60C20" w:rsidP="00C60C20">
      <w:r w:rsidRPr="00C60C20">
        <w:t>• Road-facing video: vehicle, pedestrian, obstacle detection.</w:t>
      </w:r>
    </w:p>
    <w:p w14:paraId="5CF48FD4" w14:textId="77777777" w:rsidR="00C60C20" w:rsidRPr="00C60C20" w:rsidRDefault="00C60C20" w:rsidP="00C60C20">
      <w:r w:rsidRPr="00C60C20">
        <w:t>• Telemetry simulator: ego speed, brake state, steering angle.</w:t>
      </w:r>
    </w:p>
    <w:p w14:paraId="2D3EA676" w14:textId="77777777" w:rsidR="00C60C20" w:rsidRPr="00C60C20" w:rsidRDefault="00C60C20" w:rsidP="00C60C20">
      <w:r w:rsidRPr="00C60C20">
        <w:t>• Driver-facing video: brake reaction detection — auxiliary input.</w:t>
      </w:r>
    </w:p>
    <w:p w14:paraId="5784CCAA" w14:textId="77777777" w:rsidR="00C60C20" w:rsidRPr="00C60C20" w:rsidRDefault="00C60C20" w:rsidP="00C60C20">
      <w:pPr>
        <w:rPr>
          <w:b/>
          <w:bCs/>
        </w:rPr>
      </w:pPr>
      <w:r w:rsidRPr="00C60C20">
        <w:rPr>
          <w:b/>
          <w:bCs/>
        </w:rPr>
        <w:t>Output Requests:</w:t>
      </w:r>
    </w:p>
    <w:p w14:paraId="1CAC80C2" w14:textId="77777777" w:rsidR="00C60C20" w:rsidRPr="00C60C20" w:rsidRDefault="00C60C20" w:rsidP="00C60C20">
      <w:r w:rsidRPr="00C60C20">
        <w:t>• TTC Stream Log: Time-series TTC per frame file with timestamp, confidence level, and object type — can be exported as CSV/JSON.</w:t>
      </w:r>
    </w:p>
    <w:p w14:paraId="20D454A4" w14:textId="77777777" w:rsidR="00C60C20" w:rsidRPr="00C60C20" w:rsidRDefault="00C60C20" w:rsidP="00C60C20">
      <w:r w:rsidRPr="00C60C20">
        <w:t>• Collision Risk Event List: List of TTC events exceeding the danger threshold, with clip evidence and severity label.</w:t>
      </w:r>
    </w:p>
    <w:p w14:paraId="0CBFD9F8" w14:textId="77777777" w:rsidR="00C60C20" w:rsidRPr="00C60C20" w:rsidRDefault="00C60C20" w:rsidP="00C60C20">
      <w:r w:rsidRPr="00C60C20">
        <w:t>• Fleet Risk Dashboard: Number of near-misses per vehicle/driver, heatmap of dangerous routes.</w:t>
      </w:r>
    </w:p>
    <w:p w14:paraId="3719B006" w14:textId="77777777" w:rsidR="00C60C20" w:rsidRPr="00C60C20" w:rsidRDefault="00C60C20" w:rsidP="00C60C20">
      <w:r w:rsidRPr="00C60C20">
        <w:t>• Per-trip Risk Summary Report: Number of events, shortest TTC, distribution of object types causing risk.</w:t>
      </w:r>
    </w:p>
    <w:p w14:paraId="6F82A11B" w14:textId="77777777" w:rsidR="00C60C20" w:rsidRPr="00C60C20" w:rsidRDefault="00C60C20" w:rsidP="00C60C20">
      <w:r w:rsidRPr="00C60C20">
        <w:t>• Annotated video export: TTC overlay + risk level label for each dangerous event.</w:t>
      </w:r>
    </w:p>
    <w:p w14:paraId="5A4211F0" w14:textId="77777777" w:rsidR="00C60C20" w:rsidRDefault="00C60C20"/>
    <w:sectPr w:rsidR="00C60C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C20"/>
    <w:rsid w:val="005A56B1"/>
    <w:rsid w:val="00C6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68620"/>
  <w15:chartTrackingRefBased/>
  <w15:docId w15:val="{676E0D4C-3605-4195-B8D4-71D7A55B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0C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0C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0C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0C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0C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0C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0C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0C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0C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0C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0C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0C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0C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0C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0C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0C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0C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0C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0C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0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C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0C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0C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0C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0C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0C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0C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0C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0C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1</cp:revision>
  <dcterms:created xsi:type="dcterms:W3CDTF">2026-06-30T03:56:00Z</dcterms:created>
  <dcterms:modified xsi:type="dcterms:W3CDTF">2026-06-30T03:57:00Z</dcterms:modified>
</cp:coreProperties>
</file>